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2824DA90" w:rsidR="0010614B" w:rsidRDefault="0010614B" w:rsidP="00C17210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28E18208" w14:textId="77777777" w:rsidR="00C17210" w:rsidRPr="00273BD1" w:rsidRDefault="00C17210" w:rsidP="00C17210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053"/>
        <w:gridCol w:w="1170"/>
        <w:gridCol w:w="1984"/>
        <w:gridCol w:w="176"/>
        <w:gridCol w:w="502"/>
        <w:gridCol w:w="1123"/>
        <w:gridCol w:w="183"/>
        <w:gridCol w:w="1241"/>
        <w:gridCol w:w="558"/>
        <w:gridCol w:w="1815"/>
      </w:tblGrid>
      <w:tr w:rsidR="0010614B" w:rsidRPr="00491993" w14:paraId="32CF78E8" w14:textId="77777777" w:rsidTr="00C17210">
        <w:trPr>
          <w:cantSplit/>
          <w:trHeight w:val="340"/>
        </w:trPr>
        <w:tc>
          <w:tcPr>
            <w:tcW w:w="4751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598" w:type="dxa"/>
            <w:gridSpan w:val="7"/>
            <w:vAlign w:val="center"/>
          </w:tcPr>
          <w:p w14:paraId="1D006280" w14:textId="7025CD21" w:rsidR="0010614B" w:rsidRPr="00C17210" w:rsidRDefault="00C17210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C17210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1347DE" w:rsidRPr="00C17210">
              <w:rPr>
                <w:rFonts w:ascii="Times New Roman" w:hAnsi="Times New Roman"/>
                <w:b/>
                <w:sz w:val="20"/>
                <w:szCs w:val="20"/>
              </w:rPr>
              <w:t>Ивана Симић</w:t>
            </w:r>
          </w:p>
        </w:tc>
      </w:tr>
      <w:tr w:rsidR="0010614B" w:rsidRPr="00491993" w14:paraId="4CEB1F2B" w14:textId="77777777" w:rsidTr="008E3E82">
        <w:trPr>
          <w:cantSplit/>
          <w:trHeight w:val="215"/>
        </w:trPr>
        <w:tc>
          <w:tcPr>
            <w:tcW w:w="4751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598" w:type="dxa"/>
            <w:gridSpan w:val="7"/>
            <w:vAlign w:val="center"/>
          </w:tcPr>
          <w:p w14:paraId="218380A6" w14:textId="60B3F504" w:rsidR="0010614B" w:rsidRPr="00491993" w:rsidRDefault="001347DE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10614B" w:rsidRPr="00491993" w14:paraId="21607D67" w14:textId="77777777" w:rsidTr="008E3E82">
        <w:trPr>
          <w:cantSplit/>
          <w:trHeight w:val="494"/>
        </w:trPr>
        <w:tc>
          <w:tcPr>
            <w:tcW w:w="4751" w:type="dxa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598" w:type="dxa"/>
            <w:gridSpan w:val="7"/>
            <w:vAlign w:val="center"/>
          </w:tcPr>
          <w:p w14:paraId="6C089C49" w14:textId="7B5882CF" w:rsidR="0010614B" w:rsidRPr="00491993" w:rsidRDefault="001347DE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Нишу, 1.2.1991.</w:t>
            </w:r>
          </w:p>
        </w:tc>
      </w:tr>
      <w:tr w:rsidR="0010614B" w:rsidRPr="00491993" w14:paraId="5BA74859" w14:textId="77777777" w:rsidTr="00C17210">
        <w:trPr>
          <w:cantSplit/>
          <w:trHeight w:val="340"/>
        </w:trPr>
        <w:tc>
          <w:tcPr>
            <w:tcW w:w="4751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598" w:type="dxa"/>
            <w:gridSpan w:val="7"/>
            <w:vAlign w:val="center"/>
          </w:tcPr>
          <w:p w14:paraId="5A7528B3" w14:textId="7B66B436" w:rsidR="0010614B" w:rsidRPr="00491993" w:rsidRDefault="001347DE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10614B" w:rsidRPr="00491993" w14:paraId="054A80C1" w14:textId="77777777" w:rsidTr="008E3E82">
        <w:trPr>
          <w:cantSplit/>
          <w:trHeight w:val="242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C17210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163A28A9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70" w:type="dxa"/>
            <w:vAlign w:val="center"/>
          </w:tcPr>
          <w:p w14:paraId="503685E1" w14:textId="665CCD06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662" w:type="dxa"/>
            <w:gridSpan w:val="3"/>
            <w:vAlign w:val="center"/>
          </w:tcPr>
          <w:p w14:paraId="56BAE234" w14:textId="1132441C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47" w:type="dxa"/>
            <w:gridSpan w:val="3"/>
            <w:vAlign w:val="center"/>
          </w:tcPr>
          <w:p w14:paraId="5A84BA15" w14:textId="506BB359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73" w:type="dxa"/>
            <w:gridSpan w:val="2"/>
            <w:vAlign w:val="center"/>
          </w:tcPr>
          <w:p w14:paraId="30E3A5A0" w14:textId="77777777" w:rsidR="0010614B" w:rsidRPr="00AC0E94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273BD1" w:rsidRPr="00491993" w14:paraId="6D4428C4" w14:textId="77777777" w:rsidTr="00C17210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7B6CA0AD" w14:textId="77777777" w:rsidR="0010614B" w:rsidRPr="00491993" w:rsidRDefault="0010614B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170" w:type="dxa"/>
            <w:vAlign w:val="center"/>
          </w:tcPr>
          <w:p w14:paraId="115D197E" w14:textId="12D0C8CE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2010.</w:t>
            </w:r>
          </w:p>
        </w:tc>
        <w:tc>
          <w:tcPr>
            <w:tcW w:w="2662" w:type="dxa"/>
            <w:gridSpan w:val="3"/>
            <w:vAlign w:val="center"/>
          </w:tcPr>
          <w:p w14:paraId="3BA7A800" w14:textId="38654295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47" w:type="dxa"/>
            <w:gridSpan w:val="3"/>
            <w:vAlign w:val="center"/>
          </w:tcPr>
          <w:p w14:paraId="29E4EECE" w14:textId="768D937B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73" w:type="dxa"/>
            <w:gridSpan w:val="2"/>
            <w:vAlign w:val="center"/>
          </w:tcPr>
          <w:p w14:paraId="4EAA1067" w14:textId="1FDF2070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273BD1" w:rsidRPr="00491993" w14:paraId="72FDA74F" w14:textId="77777777" w:rsidTr="00C17210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ADCCFE0" w14:textId="77777777" w:rsidR="0010614B" w:rsidRPr="00491993" w:rsidRDefault="0010614B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170" w:type="dxa"/>
            <w:vAlign w:val="center"/>
          </w:tcPr>
          <w:p w14:paraId="341FBB23" w14:textId="478BA169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1999.</w:t>
            </w:r>
          </w:p>
        </w:tc>
        <w:tc>
          <w:tcPr>
            <w:tcW w:w="2662" w:type="dxa"/>
            <w:gridSpan w:val="3"/>
            <w:vAlign w:val="center"/>
          </w:tcPr>
          <w:p w14:paraId="405B03CF" w14:textId="7E3F4B71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Крагујевцу</w:t>
            </w:r>
          </w:p>
        </w:tc>
        <w:tc>
          <w:tcPr>
            <w:tcW w:w="2547" w:type="dxa"/>
            <w:gridSpan w:val="3"/>
            <w:vAlign w:val="center"/>
          </w:tcPr>
          <w:p w14:paraId="7EADEAB8" w14:textId="3F519A33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73" w:type="dxa"/>
            <w:gridSpan w:val="2"/>
            <w:vAlign w:val="center"/>
          </w:tcPr>
          <w:p w14:paraId="7112A2D5" w14:textId="55E0303D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273BD1" w:rsidRPr="00491993" w14:paraId="7EF0174A" w14:textId="77777777" w:rsidTr="00C17210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0EF87BC2" w14:textId="77777777" w:rsidR="0010614B" w:rsidRPr="00491993" w:rsidRDefault="0010614B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170" w:type="dxa"/>
            <w:vAlign w:val="center"/>
          </w:tcPr>
          <w:p w14:paraId="6DB085E2" w14:textId="0AC78F2C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1994.</w:t>
            </w:r>
          </w:p>
        </w:tc>
        <w:tc>
          <w:tcPr>
            <w:tcW w:w="2662" w:type="dxa"/>
            <w:gridSpan w:val="3"/>
            <w:vAlign w:val="center"/>
          </w:tcPr>
          <w:p w14:paraId="280D2916" w14:textId="0BA7C713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Београду</w:t>
            </w:r>
          </w:p>
        </w:tc>
        <w:tc>
          <w:tcPr>
            <w:tcW w:w="2547" w:type="dxa"/>
            <w:gridSpan w:val="3"/>
            <w:vAlign w:val="center"/>
          </w:tcPr>
          <w:p w14:paraId="1BEDFFBF" w14:textId="27437C78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Економија </w:t>
            </w:r>
          </w:p>
        </w:tc>
        <w:tc>
          <w:tcPr>
            <w:tcW w:w="2373" w:type="dxa"/>
            <w:gridSpan w:val="2"/>
            <w:vAlign w:val="center"/>
          </w:tcPr>
          <w:p w14:paraId="1478F232" w14:textId="54A2AFAA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273BD1" w:rsidRPr="00491993" w14:paraId="57021CA9" w14:textId="77777777" w:rsidTr="00C17210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709CE051" w14:textId="77777777" w:rsidR="0010614B" w:rsidRPr="00491993" w:rsidRDefault="0010614B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170" w:type="dxa"/>
            <w:vAlign w:val="center"/>
          </w:tcPr>
          <w:p w14:paraId="4D56764A" w14:textId="221DE023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1990.</w:t>
            </w:r>
          </w:p>
        </w:tc>
        <w:tc>
          <w:tcPr>
            <w:tcW w:w="2662" w:type="dxa"/>
            <w:gridSpan w:val="3"/>
            <w:vAlign w:val="center"/>
          </w:tcPr>
          <w:p w14:paraId="0904E042" w14:textId="0D9254EC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 Нишу</w:t>
            </w:r>
          </w:p>
        </w:tc>
        <w:tc>
          <w:tcPr>
            <w:tcW w:w="2547" w:type="dxa"/>
            <w:gridSpan w:val="3"/>
            <w:vAlign w:val="center"/>
          </w:tcPr>
          <w:p w14:paraId="1B1C029F" w14:textId="3E8F156A" w:rsidR="0010614B" w:rsidRPr="00491993" w:rsidRDefault="004B4DE6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73" w:type="dxa"/>
            <w:gridSpan w:val="2"/>
            <w:vAlign w:val="center"/>
          </w:tcPr>
          <w:p w14:paraId="1C9D3B8C" w14:textId="77777777" w:rsidR="0010614B" w:rsidRPr="00491993" w:rsidRDefault="0010614B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C17210">
        <w:trPr>
          <w:cantSplit/>
          <w:trHeight w:val="340"/>
        </w:trPr>
        <w:tc>
          <w:tcPr>
            <w:tcW w:w="544" w:type="dxa"/>
            <w:vAlign w:val="center"/>
          </w:tcPr>
          <w:p w14:paraId="2CF44997" w14:textId="5678BB7D" w:rsidR="0010614B" w:rsidRPr="00491993" w:rsidRDefault="0010614B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53" w:type="dxa"/>
            <w:vAlign w:val="center"/>
          </w:tcPr>
          <w:p w14:paraId="32B7EB77" w14:textId="49774942" w:rsidR="0010614B" w:rsidRPr="00AC0E94" w:rsidRDefault="0010614B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330" w:type="dxa"/>
            <w:gridSpan w:val="3"/>
            <w:vAlign w:val="center"/>
          </w:tcPr>
          <w:p w14:paraId="54D10441" w14:textId="77777777" w:rsidR="0010614B" w:rsidRPr="00491993" w:rsidRDefault="0010614B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808" w:type="dxa"/>
            <w:gridSpan w:val="3"/>
            <w:vAlign w:val="center"/>
          </w:tcPr>
          <w:p w14:paraId="719D0B26" w14:textId="77777777" w:rsidR="0010614B" w:rsidRPr="00AC0E94" w:rsidRDefault="0010614B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799" w:type="dxa"/>
            <w:gridSpan w:val="2"/>
            <w:vAlign w:val="center"/>
          </w:tcPr>
          <w:p w14:paraId="30C1B355" w14:textId="77777777" w:rsidR="0010614B" w:rsidRPr="00AC0E94" w:rsidRDefault="0010614B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15" w:type="dxa"/>
            <w:vAlign w:val="center"/>
          </w:tcPr>
          <w:p w14:paraId="1209878B" w14:textId="77777777" w:rsidR="0010614B" w:rsidRPr="00491993" w:rsidRDefault="0010614B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73BD1" w:rsidRPr="00491993" w14:paraId="13297D7F" w14:textId="77777777" w:rsidTr="008E3E82">
        <w:trPr>
          <w:cantSplit/>
          <w:trHeight w:val="340"/>
        </w:trPr>
        <w:tc>
          <w:tcPr>
            <w:tcW w:w="544" w:type="dxa"/>
            <w:vAlign w:val="center"/>
          </w:tcPr>
          <w:p w14:paraId="5BAFCAB4" w14:textId="3AC65482" w:rsidR="00273BD1" w:rsidRPr="00273BD1" w:rsidRDefault="00273BD1" w:rsidP="008E3E82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0200542E" w14:textId="74B2B2A0" w:rsidR="00273BD1" w:rsidRPr="003A6A17" w:rsidRDefault="003A6A17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4651</w:t>
            </w:r>
          </w:p>
        </w:tc>
        <w:tc>
          <w:tcPr>
            <w:tcW w:w="3330" w:type="dxa"/>
            <w:gridSpan w:val="3"/>
            <w:vAlign w:val="center"/>
          </w:tcPr>
          <w:p w14:paraId="61AA14B1" w14:textId="24DA663F" w:rsidR="00273BD1" w:rsidRPr="00491993" w:rsidRDefault="004B5998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Основи менаџмента</w:t>
            </w:r>
          </w:p>
        </w:tc>
        <w:tc>
          <w:tcPr>
            <w:tcW w:w="1808" w:type="dxa"/>
            <w:gridSpan w:val="3"/>
            <w:vAlign w:val="center"/>
          </w:tcPr>
          <w:p w14:paraId="54E8BC0B" w14:textId="6ECFFFD4" w:rsidR="00273BD1" w:rsidRPr="008557A9" w:rsidRDefault="008557A9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</w:t>
            </w:r>
            <w:r w:rsidR="00C17210">
              <w:rPr>
                <w:rFonts w:ascii="Times New Roman" w:hAnsi="Times New Roman"/>
                <w:sz w:val="20"/>
                <w:szCs w:val="20"/>
              </w:rPr>
              <w:t xml:space="preserve"> настава</w:t>
            </w:r>
          </w:p>
        </w:tc>
        <w:tc>
          <w:tcPr>
            <w:tcW w:w="1799" w:type="dxa"/>
            <w:gridSpan w:val="2"/>
            <w:vAlign w:val="center"/>
          </w:tcPr>
          <w:p w14:paraId="000D14AE" w14:textId="77777777" w:rsidR="00273BD1" w:rsidRDefault="004B5998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1C3EAC61" w:rsidR="008E3E82" w:rsidRPr="00491993" w:rsidRDefault="008E3E82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59B86C8F" w14:textId="52DAF1E8" w:rsidR="00273BD1" w:rsidRPr="00491993" w:rsidRDefault="004B5998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59DE956F" w14:textId="77777777" w:rsidTr="008E3E82">
        <w:trPr>
          <w:cantSplit/>
          <w:trHeight w:val="340"/>
        </w:trPr>
        <w:tc>
          <w:tcPr>
            <w:tcW w:w="544" w:type="dxa"/>
            <w:vAlign w:val="center"/>
          </w:tcPr>
          <w:p w14:paraId="39C038EB" w14:textId="65A4DC5C" w:rsidR="00273BD1" w:rsidRPr="00273BD1" w:rsidRDefault="00273BD1" w:rsidP="008E3E82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1E5469A9" w14:textId="136BB70B" w:rsidR="00273BD1" w:rsidRPr="003A6A17" w:rsidRDefault="003A6A17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4647</w:t>
            </w:r>
          </w:p>
        </w:tc>
        <w:tc>
          <w:tcPr>
            <w:tcW w:w="3330" w:type="dxa"/>
            <w:gridSpan w:val="3"/>
            <w:vAlign w:val="center"/>
          </w:tcPr>
          <w:p w14:paraId="27664D84" w14:textId="69D453AD" w:rsidR="00273BD1" w:rsidRPr="00491993" w:rsidRDefault="004B5998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Организационо понашање</w:t>
            </w:r>
          </w:p>
        </w:tc>
        <w:tc>
          <w:tcPr>
            <w:tcW w:w="1808" w:type="dxa"/>
            <w:gridSpan w:val="3"/>
            <w:vAlign w:val="center"/>
          </w:tcPr>
          <w:p w14:paraId="1AB8819E" w14:textId="4F819C97" w:rsidR="00273BD1" w:rsidRPr="008557A9" w:rsidRDefault="00C17210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99" w:type="dxa"/>
            <w:gridSpan w:val="2"/>
            <w:vAlign w:val="center"/>
          </w:tcPr>
          <w:p w14:paraId="45A77055" w14:textId="77777777" w:rsidR="00273BD1" w:rsidRDefault="004B5998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259AE46E" w:rsidR="008E3E82" w:rsidRPr="00491993" w:rsidRDefault="008E3E82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5317F9FF" w14:textId="198873DE" w:rsidR="00273BD1" w:rsidRPr="00491993" w:rsidRDefault="004B5998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1F6CA709" w14:textId="77777777" w:rsidTr="008E3E82">
        <w:trPr>
          <w:cantSplit/>
          <w:trHeight w:val="340"/>
        </w:trPr>
        <w:tc>
          <w:tcPr>
            <w:tcW w:w="544" w:type="dxa"/>
            <w:vAlign w:val="center"/>
          </w:tcPr>
          <w:p w14:paraId="4B17AF72" w14:textId="00A6AD29" w:rsidR="00273BD1" w:rsidRPr="00273BD1" w:rsidRDefault="00273BD1" w:rsidP="008E3E82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66B2865F" w14:textId="23C4DF26" w:rsidR="00273BD1" w:rsidRPr="003A6A17" w:rsidRDefault="003A6A17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BE3C72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330" w:type="dxa"/>
            <w:gridSpan w:val="3"/>
            <w:vAlign w:val="center"/>
          </w:tcPr>
          <w:p w14:paraId="69D9E22C" w14:textId="2C120876" w:rsidR="00273BD1" w:rsidRPr="00491993" w:rsidRDefault="004B5998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Менаџмент организационих промена</w:t>
            </w:r>
          </w:p>
        </w:tc>
        <w:tc>
          <w:tcPr>
            <w:tcW w:w="1808" w:type="dxa"/>
            <w:gridSpan w:val="3"/>
            <w:vAlign w:val="center"/>
          </w:tcPr>
          <w:p w14:paraId="66C68EE5" w14:textId="3EFBEAF8" w:rsidR="00273BD1" w:rsidRPr="003A6A17" w:rsidRDefault="00C17210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  <w:r w:rsidR="003A6A17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1799" w:type="dxa"/>
            <w:gridSpan w:val="2"/>
            <w:vAlign w:val="center"/>
          </w:tcPr>
          <w:p w14:paraId="6A64CA05" w14:textId="78186C3A" w:rsidR="00273BD1" w:rsidRPr="00491993" w:rsidRDefault="004B5998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15" w:type="dxa"/>
            <w:vAlign w:val="center"/>
          </w:tcPr>
          <w:p w14:paraId="37A7120F" w14:textId="5ADA4D7E" w:rsidR="00273BD1" w:rsidRPr="00491993" w:rsidRDefault="004B5998" w:rsidP="00C172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0614B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0614B" w:rsidRPr="003A6A17" w14:paraId="3A34A950" w14:textId="77777777" w:rsidTr="00C17210">
        <w:trPr>
          <w:cantSplit/>
          <w:trHeight w:val="340"/>
        </w:trPr>
        <w:tc>
          <w:tcPr>
            <w:tcW w:w="544" w:type="dxa"/>
            <w:vAlign w:val="center"/>
          </w:tcPr>
          <w:p w14:paraId="4AAE69CF" w14:textId="77777777" w:rsidR="0010614B" w:rsidRPr="00491993" w:rsidRDefault="0010614B" w:rsidP="00C17210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201E01B8" w14:textId="75F1B03E" w:rsidR="0010614B" w:rsidRPr="00491993" w:rsidRDefault="002A5B0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5B0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Simić I.</w:t>
            </w:r>
            <w:r w:rsidRPr="002A5B0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(2026). Smart Participation for Smarter Cities: Smart Citizens’ Capacity Framework. In: J. J. Stanković, A. Lue, C. der Laag (Eds.), </w:t>
            </w:r>
            <w:r w:rsidRPr="002A5B0B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Regional and Urban Challenges and Opportunities for Data-Policy Interactions: The Western Balkans and Eastern European Countries</w:t>
            </w:r>
            <w:r w:rsidRPr="002A5B0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(pp. 131-151). The Urban Book Series, Springer.  </w:t>
            </w:r>
            <w:hyperlink r:id="rId5" w:history="1">
              <w:r w:rsidRPr="00952A1C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https://doi.org/10.1007/978-3-032-08592-4_7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10614B" w:rsidRPr="00491993" w14:paraId="153B8C6D" w14:textId="77777777" w:rsidTr="00C17210">
        <w:trPr>
          <w:cantSplit/>
          <w:trHeight w:val="340"/>
        </w:trPr>
        <w:tc>
          <w:tcPr>
            <w:tcW w:w="544" w:type="dxa"/>
            <w:vAlign w:val="center"/>
          </w:tcPr>
          <w:p w14:paraId="1150481E" w14:textId="77777777" w:rsidR="0010614B" w:rsidRPr="00491993" w:rsidRDefault="0010614B" w:rsidP="00C17210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4FEB6982" w14:textId="46FD19F1" w:rsidR="0010614B" w:rsidRPr="00491993" w:rsidRDefault="00FD3FDA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D3FD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Simić I</w:t>
            </w:r>
            <w:r w:rsidRPr="00FD3FDA">
              <w:rPr>
                <w:rFonts w:ascii="Times New Roman" w:hAnsi="Times New Roman"/>
                <w:sz w:val="20"/>
                <w:szCs w:val="20"/>
                <w:lang w:val="sr-Cyrl-CS"/>
              </w:rPr>
              <w:t>., Đorđević B.</w:t>
            </w:r>
            <w:r w:rsidR="00BE3C5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&amp;</w:t>
            </w:r>
            <w:r w:rsidRPr="00FD3FD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Milanović Zbiljić S., (2025).  Gender and Its Impact on Work Engagement and Research Productivity of University Teachers in Serbia. </w:t>
            </w:r>
            <w:r w:rsidRPr="00FD3FD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Stanovništvo</w:t>
            </w:r>
            <w:r w:rsidRPr="00FD3FD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 </w:t>
            </w:r>
            <w:hyperlink r:id="rId6" w:history="1">
              <w:r w:rsidRPr="00952A1C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https://doi.org/10.59954/stnv.697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10614B" w:rsidRPr="00491993" w14:paraId="47BFA79C" w14:textId="77777777" w:rsidTr="00C17210">
        <w:trPr>
          <w:cantSplit/>
          <w:trHeight w:val="340"/>
        </w:trPr>
        <w:tc>
          <w:tcPr>
            <w:tcW w:w="544" w:type="dxa"/>
            <w:vAlign w:val="center"/>
          </w:tcPr>
          <w:p w14:paraId="2886F02A" w14:textId="77777777" w:rsidR="0010614B" w:rsidRPr="00491993" w:rsidRDefault="0010614B" w:rsidP="00C17210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5BB8486F" w14:textId="07E0432F" w:rsidR="0010614B" w:rsidRPr="00491993" w:rsidRDefault="00131A01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31A0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Stošić Panić D. &amp; </w:t>
            </w:r>
            <w:r w:rsidRPr="00131A0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Simić I.</w:t>
            </w:r>
            <w:r w:rsidRPr="00131A0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(2024). Preferred Leadership Behavior in the Serbian Setting: A Cross-Regional Perspective. </w:t>
            </w:r>
            <w:r w:rsidRPr="00131A01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Cross-Cultural Research</w:t>
            </w:r>
            <w:r w:rsidRPr="00131A0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58 (4): 358-369. </w:t>
            </w:r>
            <w:hyperlink r:id="rId7" w:history="1">
              <w:r w:rsidRPr="00952A1C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https://doi.org/10.1177/10693971241262065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10614B" w:rsidRPr="00491993" w14:paraId="5380A9BF" w14:textId="77777777" w:rsidTr="00C17210">
        <w:trPr>
          <w:cantSplit/>
          <w:trHeight w:val="340"/>
        </w:trPr>
        <w:tc>
          <w:tcPr>
            <w:tcW w:w="544" w:type="dxa"/>
            <w:vAlign w:val="center"/>
          </w:tcPr>
          <w:p w14:paraId="1E8DEAFC" w14:textId="77777777" w:rsidR="0010614B" w:rsidRPr="00491993" w:rsidRDefault="0010614B" w:rsidP="00C17210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457C7AD2" w14:textId="11B5B480" w:rsidR="0010614B" w:rsidRPr="00491993" w:rsidRDefault="00C34895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E3C5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Simić I.</w:t>
            </w:r>
            <w:r w:rsidRPr="00C3489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(2025). Serbian Universities in Global Rankings: Current Situation and Opportunities for Advancement. </w:t>
            </w:r>
            <w:r w:rsidRPr="00C34895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Economic Themes</w:t>
            </w:r>
            <w:r w:rsidRPr="00C34895">
              <w:rPr>
                <w:rFonts w:ascii="Times New Roman" w:hAnsi="Times New Roman"/>
                <w:sz w:val="20"/>
                <w:szCs w:val="20"/>
                <w:lang w:val="sr-Cyrl-CS"/>
              </w:rPr>
              <w:t>, 63 (2): 119-131.  DOI 10.2478/ethemes-2025-0007</w:t>
            </w:r>
          </w:p>
        </w:tc>
      </w:tr>
      <w:tr w:rsidR="0010614B" w:rsidRPr="00491993" w14:paraId="4278B774" w14:textId="77777777" w:rsidTr="00C17210">
        <w:trPr>
          <w:cantSplit/>
          <w:trHeight w:val="340"/>
        </w:trPr>
        <w:tc>
          <w:tcPr>
            <w:tcW w:w="544" w:type="dxa"/>
            <w:vAlign w:val="center"/>
          </w:tcPr>
          <w:p w14:paraId="09FCEDF7" w14:textId="77777777" w:rsidR="0010614B" w:rsidRPr="00491993" w:rsidRDefault="0010614B" w:rsidP="00C17210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4741CD95" w14:textId="1E321B80" w:rsidR="0010614B" w:rsidRPr="00491993" w:rsidRDefault="00BE3C5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E3C5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Simić I</w:t>
            </w:r>
            <w:r w:rsidRPr="00BE3C5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&amp; V. Lepojević, (2024), (2021-online). The Relationship between National and Entrepreneurial Culture: The Role of National Wealth. </w:t>
            </w:r>
            <w:r w:rsidRPr="00BE3C5F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Management: Journal of Sustainable Business and Management Solutions in Emerging Economies</w:t>
            </w:r>
            <w:r w:rsidRPr="00BE3C5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29 (1): 53-62.  </w:t>
            </w:r>
            <w:hyperlink r:id="rId8" w:history="1">
              <w:r w:rsidRPr="00952A1C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https://doi.org/10.7595/management.fon.2021.0022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10614B" w:rsidRPr="00491993" w14:paraId="78F72B0D" w14:textId="77777777" w:rsidTr="00C17210">
        <w:trPr>
          <w:cantSplit/>
          <w:trHeight w:val="340"/>
        </w:trPr>
        <w:tc>
          <w:tcPr>
            <w:tcW w:w="544" w:type="dxa"/>
            <w:vAlign w:val="center"/>
          </w:tcPr>
          <w:p w14:paraId="2C22AD51" w14:textId="77777777" w:rsidR="0010614B" w:rsidRPr="00491993" w:rsidRDefault="0010614B" w:rsidP="00C17210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495FBD8A" w14:textId="0867FC4D" w:rsidR="0010614B" w:rsidRPr="00491993" w:rsidRDefault="004B7FA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FA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Simić I.</w:t>
            </w:r>
            <w:r w:rsidRPr="004B7FA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(2024). Algorithmic and Human Management: A Complementary Approach. International Scientific Conference - </w:t>
            </w:r>
            <w:r w:rsidRPr="004B7FA4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Circular Economy: Trends and Perspectives</w:t>
            </w:r>
            <w:r w:rsidRPr="004B7FA4">
              <w:rPr>
                <w:rFonts w:ascii="Times New Roman" w:hAnsi="Times New Roman"/>
                <w:sz w:val="20"/>
                <w:szCs w:val="20"/>
                <w:lang w:val="sr-Cyrl-CS"/>
              </w:rPr>
              <w:t>, Niš: Faculty of Economics, University of Niš</w:t>
            </w:r>
          </w:p>
        </w:tc>
      </w:tr>
      <w:tr w:rsidR="0010614B" w:rsidRPr="00491993" w14:paraId="55F4D851" w14:textId="77777777" w:rsidTr="00C17210">
        <w:trPr>
          <w:cantSplit/>
          <w:trHeight w:val="340"/>
        </w:trPr>
        <w:tc>
          <w:tcPr>
            <w:tcW w:w="544" w:type="dxa"/>
            <w:vAlign w:val="center"/>
          </w:tcPr>
          <w:p w14:paraId="3D3B7C59" w14:textId="77777777" w:rsidR="0010614B" w:rsidRPr="00491993" w:rsidRDefault="0010614B" w:rsidP="00C17210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2E1E2817" w14:textId="6DBE5B63" w:rsidR="0010614B" w:rsidRPr="00491993" w:rsidRDefault="004B7FA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FA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Simić I</w:t>
            </w:r>
            <w:r w:rsidRPr="004B7FA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(2022). </w:t>
            </w:r>
            <w:r w:rsidRPr="004B7FA4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Upravljanje preduzetničkim ponašanjem zaposlenih</w:t>
            </w:r>
            <w:r w:rsidRPr="004B7FA4">
              <w:rPr>
                <w:rFonts w:ascii="Times New Roman" w:hAnsi="Times New Roman"/>
                <w:sz w:val="20"/>
                <w:szCs w:val="20"/>
                <w:lang w:val="sr-Cyrl-CS"/>
              </w:rPr>
              <w:t>. Niš: Studentski kulturni centar.</w:t>
            </w:r>
          </w:p>
        </w:tc>
      </w:tr>
      <w:tr w:rsidR="004B7FA4" w:rsidRPr="00491993" w14:paraId="3C57ABBB" w14:textId="77777777" w:rsidTr="00C17210">
        <w:trPr>
          <w:cantSplit/>
          <w:trHeight w:val="340"/>
        </w:trPr>
        <w:tc>
          <w:tcPr>
            <w:tcW w:w="544" w:type="dxa"/>
            <w:vAlign w:val="center"/>
          </w:tcPr>
          <w:p w14:paraId="2D1B6CB9" w14:textId="77777777" w:rsidR="004B7FA4" w:rsidRPr="00491993" w:rsidRDefault="004B7FA4" w:rsidP="00C17210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10"/>
            <w:vAlign w:val="center"/>
          </w:tcPr>
          <w:p w14:paraId="1026D21F" w14:textId="65E4BC26" w:rsidR="004B7FA4" w:rsidRPr="00491993" w:rsidRDefault="004B7FA4" w:rsidP="004B7F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2262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Simić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(2024). </w:t>
            </w:r>
            <w:r w:rsidRPr="001E2262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Menadžment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 Niš: Ekonomski fakultet Univerziteta u Nišu.</w:t>
            </w:r>
          </w:p>
        </w:tc>
      </w:tr>
      <w:tr w:rsidR="004B7FA4" w:rsidRPr="00491993" w14:paraId="34B84D07" w14:textId="77777777" w:rsidTr="008E3E82">
        <w:trPr>
          <w:cantSplit/>
          <w:trHeight w:val="26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4B7FA4" w:rsidRPr="00491993" w:rsidRDefault="004B7FA4" w:rsidP="004B7F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4B7FA4" w:rsidRPr="00491993" w14:paraId="3C53ADBD" w14:textId="77777777" w:rsidTr="00C17210">
        <w:trPr>
          <w:cantSplit/>
          <w:trHeight w:val="340"/>
        </w:trPr>
        <w:tc>
          <w:tcPr>
            <w:tcW w:w="4751" w:type="dxa"/>
            <w:gridSpan w:val="4"/>
            <w:vAlign w:val="center"/>
          </w:tcPr>
          <w:p w14:paraId="1D6FDC03" w14:textId="77777777" w:rsidR="004B7FA4" w:rsidRPr="00491993" w:rsidRDefault="004B7FA4" w:rsidP="004B7F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598" w:type="dxa"/>
            <w:gridSpan w:val="7"/>
            <w:vAlign w:val="center"/>
          </w:tcPr>
          <w:p w14:paraId="67582A17" w14:textId="054E9015" w:rsidR="004B7FA4" w:rsidRPr="00491993" w:rsidRDefault="004B7FA4" w:rsidP="004B7F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Према </w:t>
            </w:r>
            <w:r w:rsidRPr="003A3507">
              <w:rPr>
                <w:rFonts w:ascii="Times New Roman" w:hAnsi="Times New Roman"/>
                <w:sz w:val="20"/>
                <w:szCs w:val="20"/>
                <w:lang w:val="sr-Cyrl-CS"/>
              </w:rPr>
              <w:t>Google Scholar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3A3507">
              <w:rPr>
                <w:rFonts w:ascii="Times New Roman" w:hAnsi="Times New Roman"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на дан</w:t>
            </w:r>
            <w:r w:rsidRPr="003A35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</w:t>
            </w:r>
            <w:r w:rsidRPr="003A35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.05.2026):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укупно</w:t>
            </w:r>
            <w:r w:rsidRPr="003A35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502 цитата</w:t>
            </w:r>
            <w:r w:rsidRPr="003A3507">
              <w:rPr>
                <w:rFonts w:ascii="Times New Roman" w:hAnsi="Times New Roman"/>
                <w:sz w:val="20"/>
                <w:szCs w:val="20"/>
                <w:lang w:val="sr-Cyrl-CS"/>
              </w:rPr>
              <w:t>, h-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индекс 9</w:t>
            </w:r>
            <w:r w:rsidRPr="003A35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, i10-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индекс</w:t>
            </w:r>
            <w:r w:rsidRPr="003A35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8</w:t>
            </w:r>
            <w:r w:rsidRPr="003A3507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4B7FA4" w:rsidRPr="00491993" w14:paraId="429BF817" w14:textId="77777777" w:rsidTr="008E3E82">
        <w:trPr>
          <w:cantSplit/>
          <w:trHeight w:val="242"/>
        </w:trPr>
        <w:tc>
          <w:tcPr>
            <w:tcW w:w="4751" w:type="dxa"/>
            <w:gridSpan w:val="4"/>
            <w:vAlign w:val="center"/>
          </w:tcPr>
          <w:p w14:paraId="713D0F63" w14:textId="77777777" w:rsidR="004B7FA4" w:rsidRPr="00491993" w:rsidRDefault="004B7FA4" w:rsidP="004B7F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598" w:type="dxa"/>
            <w:gridSpan w:val="7"/>
            <w:vAlign w:val="center"/>
          </w:tcPr>
          <w:p w14:paraId="4E84401A" w14:textId="4A9B3201" w:rsidR="004B7FA4" w:rsidRPr="00491993" w:rsidRDefault="004B7FA4" w:rsidP="004B7F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</w:p>
        </w:tc>
      </w:tr>
      <w:tr w:rsidR="004B7FA4" w:rsidRPr="00491993" w14:paraId="2EB834BE" w14:textId="77777777" w:rsidTr="008E3E82">
        <w:trPr>
          <w:cantSplit/>
          <w:trHeight w:val="305"/>
        </w:trPr>
        <w:tc>
          <w:tcPr>
            <w:tcW w:w="4751" w:type="dxa"/>
            <w:gridSpan w:val="4"/>
            <w:vAlign w:val="center"/>
          </w:tcPr>
          <w:p w14:paraId="7489719B" w14:textId="77777777" w:rsidR="004B7FA4" w:rsidRPr="00491993" w:rsidRDefault="004B7FA4" w:rsidP="004B7F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1" w:type="dxa"/>
            <w:gridSpan w:val="3"/>
            <w:vAlign w:val="center"/>
          </w:tcPr>
          <w:p w14:paraId="57D82CAF" w14:textId="669069BB" w:rsidR="004B7FA4" w:rsidRPr="00491993" w:rsidRDefault="004B7FA4" w:rsidP="004B7F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- 1</w:t>
            </w:r>
          </w:p>
        </w:tc>
        <w:tc>
          <w:tcPr>
            <w:tcW w:w="3797" w:type="dxa"/>
            <w:gridSpan w:val="4"/>
            <w:vAlign w:val="center"/>
          </w:tcPr>
          <w:p w14:paraId="1B372CA3" w14:textId="77777777" w:rsidR="004B7FA4" w:rsidRPr="00491993" w:rsidRDefault="004B7FA4" w:rsidP="004B7F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4B7FA4" w:rsidRPr="00491993" w14:paraId="2AC3A44C" w14:textId="77777777" w:rsidTr="00C17210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BCC3A75" w14:textId="77777777" w:rsidR="004B7FA4" w:rsidRPr="00491993" w:rsidRDefault="004B7FA4" w:rsidP="004B7F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52" w:type="dxa"/>
            <w:gridSpan w:val="9"/>
            <w:vAlign w:val="center"/>
          </w:tcPr>
          <w:p w14:paraId="1F9E7C95" w14:textId="5AE39EC3" w:rsidR="00947B85" w:rsidRPr="00947B85" w:rsidRDefault="00947B85" w:rsidP="00947B8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47B85">
              <w:rPr>
                <w:rFonts w:ascii="Times New Roman" w:hAnsi="Times New Roman"/>
                <w:sz w:val="20"/>
                <w:szCs w:val="20"/>
                <w:lang w:val="sr-Cyrl-CS"/>
              </w:rPr>
              <w:t>Erasmus+ KA131 – Staff Mobility for Teaching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947B8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University of Economics in Varna (Bugarska); </w:t>
            </w:r>
          </w:p>
          <w:p w14:paraId="39AD4F33" w14:textId="2EFDF568" w:rsidR="004B7FA4" w:rsidRDefault="00947B85" w:rsidP="00947B8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47B85">
              <w:rPr>
                <w:rFonts w:ascii="Times New Roman" w:hAnsi="Times New Roman"/>
                <w:sz w:val="20"/>
                <w:szCs w:val="20"/>
                <w:lang w:val="sr-Cyrl-CS"/>
              </w:rPr>
              <w:t>(12.5.2025-16.5.2025)</w:t>
            </w:r>
          </w:p>
          <w:p w14:paraId="14EB87C1" w14:textId="1831C5F3" w:rsidR="00C00A22" w:rsidRPr="00C00A22" w:rsidRDefault="00C00A22" w:rsidP="00947B8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CEEPUS III Mobility,  Ekonomski fakultet Univerziteta u Sarajevu (BiH) (9.5.2022-13.5.2022).</w:t>
            </w:r>
          </w:p>
        </w:tc>
      </w:tr>
      <w:tr w:rsidR="004B7FA4" w:rsidRPr="00491993" w14:paraId="68F5399D" w14:textId="77777777" w:rsidTr="00DE2FF6">
        <w:trPr>
          <w:cantSplit/>
          <w:trHeight w:val="340"/>
        </w:trPr>
        <w:tc>
          <w:tcPr>
            <w:tcW w:w="10349" w:type="dxa"/>
            <w:gridSpan w:val="11"/>
            <w:vAlign w:val="center"/>
          </w:tcPr>
          <w:p w14:paraId="2E82BF64" w14:textId="77777777" w:rsidR="004B7FA4" w:rsidRPr="00491993" w:rsidRDefault="004B7FA4" w:rsidP="004B7F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</w:tbl>
    <w:p w14:paraId="62A1BA6E" w14:textId="77777777" w:rsidR="00D8586A" w:rsidRPr="00DE2FF6" w:rsidRDefault="00D8586A" w:rsidP="00AD3AE0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2828046">
    <w:abstractNumId w:val="1"/>
  </w:num>
  <w:num w:numId="2" w16cid:durableId="185738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10614B"/>
    <w:rsid w:val="00131A01"/>
    <w:rsid w:val="001347DE"/>
    <w:rsid w:val="00156CC8"/>
    <w:rsid w:val="001D2DBB"/>
    <w:rsid w:val="001E2262"/>
    <w:rsid w:val="00273BD1"/>
    <w:rsid w:val="00290AF1"/>
    <w:rsid w:val="002A5B0B"/>
    <w:rsid w:val="003157EB"/>
    <w:rsid w:val="003A3507"/>
    <w:rsid w:val="003A6A17"/>
    <w:rsid w:val="003B1A93"/>
    <w:rsid w:val="003D603A"/>
    <w:rsid w:val="004943A9"/>
    <w:rsid w:val="004B4DE6"/>
    <w:rsid w:val="004B5998"/>
    <w:rsid w:val="004B7FA4"/>
    <w:rsid w:val="005623F8"/>
    <w:rsid w:val="00670E3E"/>
    <w:rsid w:val="00775672"/>
    <w:rsid w:val="00796F4A"/>
    <w:rsid w:val="007A4520"/>
    <w:rsid w:val="008428A3"/>
    <w:rsid w:val="008557A9"/>
    <w:rsid w:val="008C302A"/>
    <w:rsid w:val="008E2714"/>
    <w:rsid w:val="008E3E82"/>
    <w:rsid w:val="00907AFB"/>
    <w:rsid w:val="00911D33"/>
    <w:rsid w:val="00947B85"/>
    <w:rsid w:val="009906D5"/>
    <w:rsid w:val="00A17238"/>
    <w:rsid w:val="00AB3869"/>
    <w:rsid w:val="00AD3AE0"/>
    <w:rsid w:val="00BA79C5"/>
    <w:rsid w:val="00BB71AA"/>
    <w:rsid w:val="00BC1FA8"/>
    <w:rsid w:val="00BE3C5F"/>
    <w:rsid w:val="00BE3C72"/>
    <w:rsid w:val="00C00A22"/>
    <w:rsid w:val="00C17210"/>
    <w:rsid w:val="00C34895"/>
    <w:rsid w:val="00C83E6A"/>
    <w:rsid w:val="00D172DB"/>
    <w:rsid w:val="00D8586A"/>
    <w:rsid w:val="00DE2FF6"/>
    <w:rsid w:val="00F66D0F"/>
    <w:rsid w:val="00F96A91"/>
    <w:rsid w:val="00FD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B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7595/management.fon.2021.0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77/106939712412620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9954/stnv.697" TargetMode="External"/><Relationship Id="rId5" Type="http://schemas.openxmlformats.org/officeDocument/2006/relationships/hyperlink" Target="https://doi.org/10.1007/978-3-032-08592-4_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2026-05-26T08:09:00Z</dcterms:created>
  <dcterms:modified xsi:type="dcterms:W3CDTF">2026-08-26T10:52:00Z</dcterms:modified>
</cp:coreProperties>
</file>